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E8" w:rsidRDefault="009958AE" w:rsidP="009958AE">
      <w:pPr>
        <w:jc w:val="center"/>
        <w:rPr>
          <w:lang w:val="sr-Cyrl-CS"/>
        </w:rPr>
      </w:pPr>
      <w:r>
        <w:rPr>
          <w:lang w:val="sr-Cyrl-CS"/>
        </w:rPr>
        <w:t>ЧЕТВРТА  ГРУПА</w:t>
      </w:r>
    </w:p>
    <w:p w:rsidR="009958AE" w:rsidRDefault="009958AE" w:rsidP="009958AE">
      <w:pPr>
        <w:jc w:val="center"/>
        <w:rPr>
          <w:lang w:val="sr-Cyrl-CS"/>
        </w:rPr>
      </w:pPr>
      <w:r>
        <w:rPr>
          <w:lang w:val="sr-Cyrl-CS"/>
        </w:rPr>
        <w:t>ЗАПРЕМИНА ПОЛИЕДРА</w:t>
      </w:r>
    </w:p>
    <w:p w:rsidR="006336A5" w:rsidRDefault="009958AE" w:rsidP="009958AE">
      <w:pPr>
        <w:rPr>
          <w:lang w:val="sr-Cyrl-CS"/>
        </w:rPr>
      </w:pPr>
      <w:r>
        <w:rPr>
          <w:lang w:val="sr-Cyrl-CS"/>
        </w:rPr>
        <w:t xml:space="preserve">Полиедри су геометријска тела која су од остатка простора ограничена  неким многоугловима. Полиедри које си до сада упознао су коцка и квадар. Постоји много различитих врста полиедара а о њима ћеш учити  </w:t>
      </w:r>
      <w:r w:rsidR="006336A5">
        <w:rPr>
          <w:lang w:val="sr-Cyrl-CS"/>
        </w:rPr>
        <w:t>у осмом разреду. Ево неких полиедара:</w:t>
      </w:r>
    </w:p>
    <w:p w:rsidR="006336A5" w:rsidRPr="0032353D" w:rsidRDefault="001C5868" w:rsidP="009958AE">
      <w:pPr>
        <w:rPr>
          <w:noProof/>
          <w:lang w:val="ru-RU"/>
        </w:rPr>
      </w:pPr>
      <w:r>
        <w:rPr>
          <w:noProof/>
        </w:rPr>
        <w:drawing>
          <wp:anchor distT="0" distB="0" distL="114300" distR="114300" simplePos="0" relativeHeight="251660288" behindDoc="0" locked="0" layoutInCell="1" allowOverlap="1">
            <wp:simplePos x="0" y="0"/>
            <wp:positionH relativeFrom="column">
              <wp:posOffset>201930</wp:posOffset>
            </wp:positionH>
            <wp:positionV relativeFrom="paragraph">
              <wp:posOffset>78740</wp:posOffset>
            </wp:positionV>
            <wp:extent cx="5337810" cy="12573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151" t="46543" r="22037" b="33158"/>
                    <a:stretch>
                      <a:fillRect/>
                    </a:stretch>
                  </pic:blipFill>
                  <pic:spPr bwMode="auto">
                    <a:xfrm>
                      <a:off x="0" y="0"/>
                      <a:ext cx="5337810" cy="1257300"/>
                    </a:xfrm>
                    <a:prstGeom prst="rect">
                      <a:avLst/>
                    </a:prstGeom>
                    <a:noFill/>
                    <a:ln w="9525">
                      <a:noFill/>
                      <a:miter lim="800000"/>
                      <a:headEnd/>
                      <a:tailEnd/>
                    </a:ln>
                  </pic:spPr>
                </pic:pic>
              </a:graphicData>
            </a:graphic>
          </wp:anchor>
        </w:drawing>
      </w:r>
    </w:p>
    <w:p w:rsidR="001C5868" w:rsidRPr="0032353D" w:rsidRDefault="001C5868" w:rsidP="009958AE">
      <w:pPr>
        <w:rPr>
          <w:noProof/>
          <w:lang w:val="ru-RU"/>
        </w:rPr>
      </w:pPr>
    </w:p>
    <w:p w:rsidR="001C5868" w:rsidRPr="0032353D" w:rsidRDefault="001C5868" w:rsidP="009958AE">
      <w:pPr>
        <w:rPr>
          <w:noProof/>
          <w:lang w:val="ru-RU"/>
        </w:rPr>
      </w:pPr>
    </w:p>
    <w:p w:rsidR="001C5868" w:rsidRPr="0032353D" w:rsidRDefault="001C5868" w:rsidP="009958AE">
      <w:pPr>
        <w:rPr>
          <w:noProof/>
          <w:lang w:val="ru-RU"/>
        </w:rPr>
      </w:pPr>
    </w:p>
    <w:p w:rsidR="001C5868" w:rsidRPr="0032353D" w:rsidRDefault="001C5868" w:rsidP="009958AE">
      <w:pPr>
        <w:rPr>
          <w:noProof/>
          <w:lang w:val="ru-RU"/>
        </w:rPr>
      </w:pPr>
    </w:p>
    <w:p w:rsidR="006336A5" w:rsidRDefault="006336A5" w:rsidP="009958AE">
      <w:pPr>
        <w:rPr>
          <w:lang w:val="sr-Cyrl-CS"/>
        </w:rPr>
      </w:pPr>
      <w:r>
        <w:rPr>
          <w:lang w:val="sr-Cyrl-CS"/>
        </w:rPr>
        <w:t>Кад хоћемо да одредимо  величину полиедра (или било ког геометријског тела) онда то можемо чинити на два начина :</w:t>
      </w:r>
    </w:p>
    <w:p w:rsidR="006336A5" w:rsidRDefault="001C5868" w:rsidP="006336A5">
      <w:pPr>
        <w:pStyle w:val="ListParagraph"/>
        <w:numPr>
          <w:ilvl w:val="0"/>
          <w:numId w:val="1"/>
        </w:numPr>
        <w:rPr>
          <w:lang w:val="sr-Cyrl-CS"/>
        </w:rPr>
      </w:pPr>
      <w:r>
        <w:rPr>
          <w:lang w:val="sr-Cyrl-CS"/>
        </w:rPr>
        <w:t xml:space="preserve">меримо  </w:t>
      </w:r>
      <w:r w:rsidRPr="001C5868">
        <w:rPr>
          <w:b/>
          <w:lang w:val="sr-Cyrl-CS"/>
        </w:rPr>
        <w:t>површину</w:t>
      </w:r>
      <w:r>
        <w:rPr>
          <w:lang w:val="sr-Cyrl-CS"/>
        </w:rPr>
        <w:t xml:space="preserve">   полиедра (</w:t>
      </w:r>
      <w:r w:rsidR="006336A5">
        <w:rPr>
          <w:lang w:val="sr-Cyrl-CS"/>
        </w:rPr>
        <w:t>збир површина свих многоуглова који одређују површ полиедра)</w:t>
      </w:r>
    </w:p>
    <w:p w:rsidR="006336A5" w:rsidRDefault="006336A5" w:rsidP="006336A5">
      <w:pPr>
        <w:pStyle w:val="ListParagraph"/>
        <w:numPr>
          <w:ilvl w:val="0"/>
          <w:numId w:val="1"/>
        </w:numPr>
        <w:rPr>
          <w:lang w:val="sr-Cyrl-CS"/>
        </w:rPr>
      </w:pPr>
      <w:r>
        <w:rPr>
          <w:lang w:val="sr-Cyrl-CS"/>
        </w:rPr>
        <w:t xml:space="preserve">меримо  </w:t>
      </w:r>
      <w:r w:rsidRPr="001C5868">
        <w:rPr>
          <w:b/>
          <w:lang w:val="sr-Cyrl-CS"/>
        </w:rPr>
        <w:t xml:space="preserve">запремину </w:t>
      </w:r>
      <w:r>
        <w:rPr>
          <w:lang w:val="sr-Cyrl-CS"/>
        </w:rPr>
        <w:t xml:space="preserve"> полиедра </w:t>
      </w:r>
      <w:r w:rsidR="001C5868">
        <w:rPr>
          <w:lang w:val="sr-Cyrl-CS"/>
        </w:rPr>
        <w:t>(</w:t>
      </w:r>
      <w:r>
        <w:rPr>
          <w:lang w:val="sr-Cyrl-CS"/>
        </w:rPr>
        <w:t>величина дела простора које тај полиедар обухвата)</w:t>
      </w:r>
    </w:p>
    <w:p w:rsidR="006336A5" w:rsidRDefault="006336A5" w:rsidP="006336A5">
      <w:pPr>
        <w:rPr>
          <w:lang w:val="sr-Cyrl-CS"/>
        </w:rPr>
      </w:pPr>
      <w:r>
        <w:rPr>
          <w:lang w:val="sr-Cyrl-CS"/>
        </w:rPr>
        <w:t>Запремина полиедра је број који изражава величину дела простора који тај полиедар заузима.  Мерна јединица за запремину је метар кубни  (</w:t>
      </w:r>
      <w:r>
        <w:rPr>
          <w:i/>
        </w:rPr>
        <w:t>m</w:t>
      </w:r>
      <w:r>
        <w:rPr>
          <w:i/>
          <w:vertAlign w:val="superscript"/>
          <w:lang w:val="sr-Cyrl-CS"/>
        </w:rPr>
        <w:t>3</w:t>
      </w:r>
      <w:r>
        <w:rPr>
          <w:i/>
          <w:lang w:val="sr-Cyrl-CS"/>
        </w:rPr>
        <w:t>).</w:t>
      </w:r>
      <w:r>
        <w:rPr>
          <w:lang w:val="sr-Cyrl-CS"/>
        </w:rPr>
        <w:t xml:space="preserve"> Метар кубни представља  величину простора који обухвата коцка која има ивице дужине  1</w:t>
      </w:r>
      <w:r>
        <w:t>m</w:t>
      </w:r>
      <w:r w:rsidRPr="0032353D">
        <w:rPr>
          <w:lang w:val="ru-RU"/>
        </w:rPr>
        <w:t>.</w:t>
      </w:r>
      <w:r>
        <w:rPr>
          <w:i/>
          <w:lang w:val="sr-Cyrl-CS"/>
        </w:rPr>
        <w:t xml:space="preserve"> </w:t>
      </w:r>
      <w:r>
        <w:rPr>
          <w:lang w:val="sr-Cyrl-CS"/>
        </w:rPr>
        <w:t xml:space="preserve"> </w:t>
      </w:r>
      <w:r w:rsidR="00071AAE">
        <w:rPr>
          <w:lang w:val="sr-Cyrl-CS"/>
        </w:rPr>
        <w:t>Постоје и друге мере за мерење запремине.</w:t>
      </w:r>
      <w:r w:rsidR="008A4BE0">
        <w:rPr>
          <w:lang w:val="sr-Cyrl-CS"/>
        </w:rPr>
        <w:t xml:space="preserve"> Наведи још неку меру којом се мери запремина.</w:t>
      </w:r>
    </w:p>
    <w:p w:rsidR="001C5868" w:rsidRPr="0032353D" w:rsidRDefault="001C5868" w:rsidP="00071AAE">
      <w:pPr>
        <w:rPr>
          <w:u w:val="single"/>
          <w:lang w:val="ru-RU"/>
        </w:rPr>
      </w:pPr>
      <w:r>
        <w:rPr>
          <w:noProof/>
          <w:u w:val="single"/>
        </w:rPr>
        <w:drawing>
          <wp:anchor distT="0" distB="0" distL="114300" distR="114300" simplePos="0" relativeHeight="251658240" behindDoc="0" locked="0" layoutInCell="1" allowOverlap="1">
            <wp:simplePos x="0" y="0"/>
            <wp:positionH relativeFrom="column">
              <wp:posOffset>5101590</wp:posOffset>
            </wp:positionH>
            <wp:positionV relativeFrom="paragraph">
              <wp:posOffset>285115</wp:posOffset>
            </wp:positionV>
            <wp:extent cx="1322070" cy="1417320"/>
            <wp:effectExtent l="19050" t="0" r="0" b="0"/>
            <wp:wrapSquare wrapText="bothSides"/>
            <wp:docPr id="2" name="Picture 2" descr="http://www.mathvillage.info/sites/default/files/VolSA/volume_set1/vol_file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village.info/sites/default/files/VolSA/volume_set1/vol_files/image007.png"/>
                    <pic:cNvPicPr>
                      <a:picLocks noChangeAspect="1" noChangeArrowheads="1"/>
                    </pic:cNvPicPr>
                  </pic:nvPicPr>
                  <pic:blipFill>
                    <a:blip r:embed="rId6" cstate="print"/>
                    <a:srcRect/>
                    <a:stretch>
                      <a:fillRect/>
                    </a:stretch>
                  </pic:blipFill>
                  <pic:spPr bwMode="auto">
                    <a:xfrm>
                      <a:off x="0" y="0"/>
                      <a:ext cx="1322070" cy="1417320"/>
                    </a:xfrm>
                    <a:prstGeom prst="rect">
                      <a:avLst/>
                    </a:prstGeom>
                    <a:noFill/>
                    <a:ln w="9525">
                      <a:noFill/>
                      <a:miter lim="800000"/>
                      <a:headEnd/>
                      <a:tailEnd/>
                    </a:ln>
                  </pic:spPr>
                </pic:pic>
              </a:graphicData>
            </a:graphic>
          </wp:anchor>
        </w:drawing>
      </w:r>
    </w:p>
    <w:p w:rsidR="00071AAE" w:rsidRDefault="00071AAE" w:rsidP="00071AAE">
      <w:pPr>
        <w:rPr>
          <w:lang w:val="sr-Cyrl-CS"/>
        </w:rPr>
      </w:pPr>
      <w:r w:rsidRPr="00071AAE">
        <w:rPr>
          <w:u w:val="single"/>
          <w:lang w:val="sr-Cyrl-CS"/>
        </w:rPr>
        <w:t>Задатак 1.</w:t>
      </w:r>
      <w:r>
        <w:rPr>
          <w:lang w:val="sr-Cyrl-CS"/>
        </w:rPr>
        <w:t xml:space="preserve"> Запремина тела је, грубо речено, број јединичних коцки које у њега могу да стану и на тај начин испуне његову унутрашњост. </w:t>
      </w:r>
    </w:p>
    <w:p w:rsidR="00071AAE" w:rsidRPr="00071AAE" w:rsidRDefault="00071AAE" w:rsidP="00071AAE">
      <w:pPr>
        <w:rPr>
          <w:lang w:val="sr-Cyrl-CS"/>
        </w:rPr>
      </w:pPr>
      <w:r>
        <w:rPr>
          <w:lang w:val="sr-Cyrl-CS"/>
        </w:rPr>
        <w:t xml:space="preserve">Израчунај запремину тела (квадра) на слици тако што ћеш пребројати колико га </w:t>
      </w:r>
      <w:r w:rsidR="008A4BE0">
        <w:rPr>
          <w:lang w:val="sr-Cyrl-CS"/>
        </w:rPr>
        <w:t>јединичних коцки</w:t>
      </w:r>
      <w:r>
        <w:rPr>
          <w:lang w:val="sr-Cyrl-CS"/>
        </w:rPr>
        <w:t xml:space="preserve"> испуњава. Коју мерну јединицу има добијена запремина?</w:t>
      </w:r>
      <w:r w:rsidR="008A4BE0">
        <w:rPr>
          <w:lang w:val="sr-Cyrl-CS"/>
        </w:rPr>
        <w:t xml:space="preserve"> У четвртом разреду си изучавао коцку и квадар. </w:t>
      </w:r>
      <w:r>
        <w:rPr>
          <w:lang w:val="sr-Cyrl-CS"/>
        </w:rPr>
        <w:t xml:space="preserve"> </w:t>
      </w:r>
      <w:r w:rsidRPr="00071AAE">
        <w:rPr>
          <w:lang w:val="sr-Cyrl-CS"/>
        </w:rPr>
        <w:t>Како се називају ивице квадра тј. дужи чије су ти дужине на ов</w:t>
      </w:r>
      <w:r w:rsidR="001C5868">
        <w:rPr>
          <w:lang w:val="sr-Cyrl-CS"/>
        </w:rPr>
        <w:t>ој слици задате вредностима 3</w:t>
      </w:r>
      <w:r w:rsidR="001C5868">
        <w:t>cm</w:t>
      </w:r>
      <w:r w:rsidR="001C5868">
        <w:rPr>
          <w:lang w:val="sr-Cyrl-CS"/>
        </w:rPr>
        <w:t>, 4</w:t>
      </w:r>
      <w:r w:rsidR="001C5868">
        <w:t>cm</w:t>
      </w:r>
      <w:r w:rsidRPr="00071AAE">
        <w:rPr>
          <w:lang w:val="sr-Cyrl-CS"/>
        </w:rPr>
        <w:t xml:space="preserve"> и</w:t>
      </w:r>
      <w:r>
        <w:rPr>
          <w:lang w:val="sr-Cyrl-CS"/>
        </w:rPr>
        <w:t xml:space="preserve"> </w:t>
      </w:r>
      <w:r w:rsidR="001C5868">
        <w:rPr>
          <w:lang w:val="sr-Cyrl-CS"/>
        </w:rPr>
        <w:t>5</w:t>
      </w:r>
      <w:r w:rsidR="001C5868">
        <w:t>cm</w:t>
      </w:r>
      <w:r w:rsidRPr="00071AAE">
        <w:rPr>
          <w:lang w:val="sr-Cyrl-CS"/>
        </w:rPr>
        <w:t>?</w:t>
      </w:r>
      <w:r w:rsidR="008A4BE0">
        <w:rPr>
          <w:lang w:val="sr-Cyrl-CS"/>
        </w:rPr>
        <w:t xml:space="preserve"> Присети се како си означавао ова три елемента квадра.</w:t>
      </w:r>
    </w:p>
    <w:p w:rsidR="001C5868" w:rsidRPr="0032353D" w:rsidRDefault="001C5868" w:rsidP="006336A5">
      <w:pPr>
        <w:rPr>
          <w:lang w:val="ru-RU"/>
        </w:rPr>
      </w:pPr>
    </w:p>
    <w:p w:rsidR="00071AAE" w:rsidRDefault="00071AAE" w:rsidP="006336A5">
      <w:pPr>
        <w:rPr>
          <w:lang w:val="sr-Cyrl-CS"/>
        </w:rPr>
      </w:pPr>
      <w:r>
        <w:rPr>
          <w:lang w:val="sr-Cyrl-CS"/>
        </w:rPr>
        <w:t xml:space="preserve">Иако ћемо ми, на часовима математике, углавном израчунавати запремине неких апстрактних геометријских тела, физика нас учи да </w:t>
      </w:r>
      <w:r w:rsidR="00075B2E">
        <w:rPr>
          <w:lang w:val="sr-Cyrl-CS"/>
        </w:rPr>
        <w:t xml:space="preserve">је запремина неког реалног предмета његова веома важна карактеристика. Запремина </w:t>
      </w:r>
      <w:r w:rsidR="00075B2E" w:rsidRPr="00075B2E">
        <w:rPr>
          <w:b/>
          <w:lang w:val="sr-Cyrl-CS"/>
        </w:rPr>
        <w:t>V</w:t>
      </w:r>
      <w:r w:rsidR="001C5868">
        <w:rPr>
          <w:lang w:val="sr-Cyrl-CS"/>
        </w:rPr>
        <w:t xml:space="preserve"> (</w:t>
      </w:r>
      <w:r w:rsidR="00075B2E">
        <w:rPr>
          <w:lang w:val="sr-Cyrl-CS"/>
        </w:rPr>
        <w:t>на енглеском volume</w:t>
      </w:r>
      <w:r w:rsidR="00075B2E" w:rsidRPr="0032353D">
        <w:rPr>
          <w:lang w:val="ru-RU"/>
        </w:rPr>
        <w:t xml:space="preserve"> значи запремина па отуда и ознака) је повезана и са масом  </w:t>
      </w:r>
      <w:r w:rsidR="00075B2E" w:rsidRPr="00075B2E">
        <w:rPr>
          <w:b/>
        </w:rPr>
        <w:t>m</w:t>
      </w:r>
      <w:r w:rsidR="00075B2E" w:rsidRPr="0032353D">
        <w:rPr>
          <w:lang w:val="ru-RU"/>
        </w:rPr>
        <w:t xml:space="preserve"> тог предмета</w:t>
      </w:r>
      <w:r w:rsidR="00075B2E">
        <w:rPr>
          <w:lang w:val="sr-Cyrl-CS"/>
        </w:rPr>
        <w:t xml:space="preserve">  и густином </w:t>
      </w:r>
      <w:r w:rsidR="00075B2E" w:rsidRPr="00075B2E">
        <w:rPr>
          <w:b/>
          <w:lang w:val="sr-Cyrl-CS"/>
        </w:rPr>
        <w:t xml:space="preserve"> </w:t>
      </w:r>
      <w:r w:rsidR="00075B2E" w:rsidRPr="00075B2E">
        <w:rPr>
          <w:b/>
          <w:lang w:val="sr-Cyrl-CS"/>
        </w:rPr>
        <w:sym w:font="Symbol" w:char="F072"/>
      </w:r>
      <w:r w:rsidR="00075B2E">
        <w:rPr>
          <w:lang w:val="sr-Cyrl-CS"/>
        </w:rPr>
        <w:t xml:space="preserve"> материјала од ког је он сачињен следећом формулом: </w:t>
      </w:r>
    </w:p>
    <w:p w:rsidR="00075B2E" w:rsidRDefault="00075B2E" w:rsidP="006336A5">
      <w:pPr>
        <w:rPr>
          <w:lang w:val="sr-Cyrl-CS"/>
        </w:rPr>
      </w:pPr>
      <m:oMathPara>
        <m:oMath>
          <m:r>
            <w:rPr>
              <w:rFonts w:ascii="Cambria Math" w:hAnsi="Cambria Math"/>
              <w:lang w:val="sr-Cyrl-CS"/>
            </w:rPr>
            <m:t>m=V∙ρ</m:t>
          </m:r>
        </m:oMath>
      </m:oMathPara>
    </w:p>
    <w:p w:rsidR="00BC2FA1" w:rsidRDefault="00BC2FA1" w:rsidP="006336A5">
      <w:pPr>
        <w:rPr>
          <w:lang w:val="sr-Cyrl-CS"/>
        </w:rPr>
      </w:pPr>
    </w:p>
    <w:p w:rsidR="00075B2E" w:rsidRDefault="000C322D" w:rsidP="006336A5">
      <w:pPr>
        <w:rPr>
          <w:lang w:val="sr-Cyrl-CS"/>
        </w:rPr>
      </w:pPr>
      <w:r>
        <w:rPr>
          <w:lang w:val="sr-Cyrl-CS"/>
        </w:rPr>
        <w:t>Различити материјали имају различите специфичне густине. Можемо  их прочитати у таблицама а у задацима и</w:t>
      </w:r>
      <w:r w:rsidR="008A4BE0">
        <w:rPr>
          <w:lang w:val="sr-Cyrl-CS"/>
        </w:rPr>
        <w:t>х користимо као познате, већ задате вредности</w:t>
      </w:r>
      <w:r>
        <w:rPr>
          <w:lang w:val="sr-Cyrl-CS"/>
        </w:rPr>
        <w:t>. У наредној таблици је наведено неколико материјала са својим специфичним густинама.</w:t>
      </w:r>
    </w:p>
    <w:p w:rsidR="001C5868" w:rsidRDefault="001C5868" w:rsidP="006336A5">
      <w:pPr>
        <w:rPr>
          <w:lang w:val="sr-Cyrl-CS"/>
        </w:rPr>
      </w:pPr>
    </w:p>
    <w:tbl>
      <w:tblPr>
        <w:tblStyle w:val="TableGrid"/>
        <w:tblW w:w="0" w:type="auto"/>
        <w:jc w:val="center"/>
        <w:tblInd w:w="1712" w:type="dxa"/>
        <w:tblLook w:val="04A0"/>
      </w:tblPr>
      <w:tblGrid>
        <w:gridCol w:w="2487"/>
        <w:gridCol w:w="2487"/>
      </w:tblGrid>
      <w:tr w:rsidR="000C322D" w:rsidTr="00251D03">
        <w:trPr>
          <w:trHeight w:val="275"/>
          <w:jc w:val="center"/>
        </w:trPr>
        <w:tc>
          <w:tcPr>
            <w:tcW w:w="2487" w:type="dxa"/>
            <w:shd w:val="clear" w:color="auto" w:fill="F2F2F2" w:themeFill="background1" w:themeFillShade="F2"/>
          </w:tcPr>
          <w:p w:rsidR="000C322D" w:rsidRPr="0032353D" w:rsidRDefault="000C322D" w:rsidP="000C322D">
            <w:pPr>
              <w:jc w:val="center"/>
              <w:rPr>
                <w:b/>
                <w:lang w:val="sr-Cyrl-CS"/>
              </w:rPr>
            </w:pPr>
            <w:r w:rsidRPr="0032353D">
              <w:rPr>
                <w:b/>
                <w:lang w:val="sr-Cyrl-CS"/>
              </w:rPr>
              <w:lastRenderedPageBreak/>
              <w:t>материјал</w:t>
            </w:r>
          </w:p>
        </w:tc>
        <w:tc>
          <w:tcPr>
            <w:tcW w:w="2487" w:type="dxa"/>
            <w:shd w:val="clear" w:color="auto" w:fill="F2F2F2" w:themeFill="background1" w:themeFillShade="F2"/>
          </w:tcPr>
          <w:p w:rsidR="000C322D" w:rsidRPr="0032353D" w:rsidRDefault="000C322D" w:rsidP="000C322D">
            <w:pPr>
              <w:jc w:val="center"/>
              <w:rPr>
                <w:b/>
                <w:vertAlign w:val="superscript"/>
                <w:lang w:val="sr-Latn-CS"/>
              </w:rPr>
            </w:pPr>
            <w:r w:rsidRPr="0032353D">
              <w:rPr>
                <w:b/>
                <w:lang w:val="sr-Cyrl-CS"/>
              </w:rPr>
              <w:t>Густина у  kg/m</w:t>
            </w:r>
            <w:r w:rsidRPr="0032353D">
              <w:rPr>
                <w:b/>
                <w:vertAlign w:val="superscript"/>
                <w:lang w:val="sr-Latn-CS"/>
              </w:rPr>
              <w:t>3</w:t>
            </w:r>
          </w:p>
        </w:tc>
      </w:tr>
      <w:tr w:rsidR="000C322D" w:rsidTr="000C322D">
        <w:trPr>
          <w:trHeight w:val="275"/>
          <w:jc w:val="center"/>
        </w:trPr>
        <w:tc>
          <w:tcPr>
            <w:tcW w:w="2487" w:type="dxa"/>
          </w:tcPr>
          <w:p w:rsidR="000C322D" w:rsidRDefault="000C322D" w:rsidP="000C322D">
            <w:pPr>
              <w:jc w:val="center"/>
              <w:rPr>
                <w:lang w:val="sr-Cyrl-CS"/>
              </w:rPr>
            </w:pPr>
            <w:r>
              <w:rPr>
                <w:lang w:val="sr-Cyrl-CS"/>
              </w:rPr>
              <w:t>алуминијум</w:t>
            </w:r>
          </w:p>
        </w:tc>
        <w:tc>
          <w:tcPr>
            <w:tcW w:w="2487" w:type="dxa"/>
          </w:tcPr>
          <w:p w:rsidR="000C322D" w:rsidRDefault="000C322D" w:rsidP="000C322D">
            <w:pPr>
              <w:jc w:val="center"/>
              <w:rPr>
                <w:lang w:val="sr-Cyrl-CS"/>
              </w:rPr>
            </w:pPr>
            <w:r>
              <w:rPr>
                <w:lang w:val="sr-Cyrl-CS"/>
              </w:rPr>
              <w:t>2700</w:t>
            </w:r>
          </w:p>
        </w:tc>
      </w:tr>
      <w:tr w:rsidR="000C322D" w:rsidTr="000C322D">
        <w:trPr>
          <w:trHeight w:val="275"/>
          <w:jc w:val="center"/>
        </w:trPr>
        <w:tc>
          <w:tcPr>
            <w:tcW w:w="2487" w:type="dxa"/>
          </w:tcPr>
          <w:p w:rsidR="000C322D" w:rsidRDefault="000C322D" w:rsidP="000C322D">
            <w:pPr>
              <w:jc w:val="center"/>
              <w:rPr>
                <w:lang w:val="sr-Cyrl-CS"/>
              </w:rPr>
            </w:pPr>
            <w:r>
              <w:rPr>
                <w:lang w:val="sr-Cyrl-CS"/>
              </w:rPr>
              <w:t>гвожђе</w:t>
            </w:r>
          </w:p>
        </w:tc>
        <w:tc>
          <w:tcPr>
            <w:tcW w:w="2487" w:type="dxa"/>
          </w:tcPr>
          <w:p w:rsidR="000C322D" w:rsidRDefault="000C322D" w:rsidP="000C322D">
            <w:pPr>
              <w:jc w:val="center"/>
              <w:rPr>
                <w:lang w:val="sr-Cyrl-CS"/>
              </w:rPr>
            </w:pPr>
            <w:r>
              <w:rPr>
                <w:lang w:val="sr-Cyrl-CS"/>
              </w:rPr>
              <w:t>7860</w:t>
            </w:r>
          </w:p>
        </w:tc>
      </w:tr>
      <w:tr w:rsidR="000C322D" w:rsidTr="0032353D">
        <w:trPr>
          <w:trHeight w:val="395"/>
          <w:jc w:val="center"/>
        </w:trPr>
        <w:tc>
          <w:tcPr>
            <w:tcW w:w="2487" w:type="dxa"/>
          </w:tcPr>
          <w:p w:rsidR="000C322D" w:rsidRDefault="000C322D" w:rsidP="000C322D">
            <w:pPr>
              <w:jc w:val="center"/>
              <w:rPr>
                <w:lang w:val="sr-Cyrl-CS"/>
              </w:rPr>
            </w:pPr>
            <w:r>
              <w:rPr>
                <w:lang w:val="sr-Cyrl-CS"/>
              </w:rPr>
              <w:t>сребро</w:t>
            </w:r>
          </w:p>
        </w:tc>
        <w:tc>
          <w:tcPr>
            <w:tcW w:w="2487" w:type="dxa"/>
          </w:tcPr>
          <w:p w:rsidR="000C322D" w:rsidRDefault="000C322D" w:rsidP="000C322D">
            <w:pPr>
              <w:jc w:val="center"/>
              <w:rPr>
                <w:lang w:val="sr-Cyrl-CS"/>
              </w:rPr>
            </w:pPr>
            <w:r>
              <w:rPr>
                <w:lang w:val="sr-Cyrl-CS"/>
              </w:rPr>
              <w:t>10 500</w:t>
            </w:r>
          </w:p>
        </w:tc>
      </w:tr>
      <w:tr w:rsidR="000C322D" w:rsidTr="000C322D">
        <w:trPr>
          <w:trHeight w:val="264"/>
          <w:jc w:val="center"/>
        </w:trPr>
        <w:tc>
          <w:tcPr>
            <w:tcW w:w="2487" w:type="dxa"/>
          </w:tcPr>
          <w:p w:rsidR="000C322D" w:rsidRDefault="000C322D" w:rsidP="000C322D">
            <w:pPr>
              <w:jc w:val="center"/>
              <w:rPr>
                <w:lang w:val="sr-Cyrl-CS"/>
              </w:rPr>
            </w:pPr>
            <w:r>
              <w:rPr>
                <w:lang w:val="sr-Cyrl-CS"/>
              </w:rPr>
              <w:t>злато</w:t>
            </w:r>
          </w:p>
        </w:tc>
        <w:tc>
          <w:tcPr>
            <w:tcW w:w="2487" w:type="dxa"/>
          </w:tcPr>
          <w:p w:rsidR="000C322D" w:rsidRDefault="000C322D" w:rsidP="000C322D">
            <w:pPr>
              <w:jc w:val="center"/>
              <w:rPr>
                <w:lang w:val="sr-Cyrl-CS"/>
              </w:rPr>
            </w:pPr>
            <w:r>
              <w:rPr>
                <w:lang w:val="sr-Cyrl-CS"/>
              </w:rPr>
              <w:t>19 300</w:t>
            </w:r>
          </w:p>
        </w:tc>
      </w:tr>
      <w:tr w:rsidR="000C322D" w:rsidTr="000C322D">
        <w:trPr>
          <w:trHeight w:val="275"/>
          <w:jc w:val="center"/>
        </w:trPr>
        <w:tc>
          <w:tcPr>
            <w:tcW w:w="2487" w:type="dxa"/>
          </w:tcPr>
          <w:p w:rsidR="000C322D" w:rsidRDefault="000C322D" w:rsidP="000C322D">
            <w:pPr>
              <w:jc w:val="center"/>
              <w:rPr>
                <w:lang w:val="sr-Cyrl-CS"/>
              </w:rPr>
            </w:pPr>
            <w:r>
              <w:rPr>
                <w:lang w:val="sr-Cyrl-CS"/>
              </w:rPr>
              <w:t>олово</w:t>
            </w:r>
          </w:p>
        </w:tc>
        <w:tc>
          <w:tcPr>
            <w:tcW w:w="2487" w:type="dxa"/>
          </w:tcPr>
          <w:p w:rsidR="000C322D" w:rsidRDefault="000C322D" w:rsidP="000C322D">
            <w:pPr>
              <w:jc w:val="center"/>
              <w:rPr>
                <w:lang w:val="sr-Cyrl-CS"/>
              </w:rPr>
            </w:pPr>
            <w:r>
              <w:rPr>
                <w:lang w:val="sr-Cyrl-CS"/>
              </w:rPr>
              <w:t>11 350</w:t>
            </w:r>
          </w:p>
        </w:tc>
      </w:tr>
      <w:tr w:rsidR="000C322D" w:rsidTr="000C322D">
        <w:trPr>
          <w:trHeight w:val="275"/>
          <w:jc w:val="center"/>
        </w:trPr>
        <w:tc>
          <w:tcPr>
            <w:tcW w:w="2487" w:type="dxa"/>
          </w:tcPr>
          <w:p w:rsidR="000C322D" w:rsidRDefault="000C322D" w:rsidP="000C322D">
            <w:pPr>
              <w:jc w:val="center"/>
              <w:rPr>
                <w:lang w:val="sr-Cyrl-CS"/>
              </w:rPr>
            </w:pPr>
            <w:r>
              <w:rPr>
                <w:lang w:val="sr-Cyrl-CS"/>
              </w:rPr>
              <w:t>стакло</w:t>
            </w:r>
          </w:p>
        </w:tc>
        <w:tc>
          <w:tcPr>
            <w:tcW w:w="2487" w:type="dxa"/>
          </w:tcPr>
          <w:p w:rsidR="000C322D" w:rsidRDefault="000C322D" w:rsidP="000C322D">
            <w:pPr>
              <w:jc w:val="center"/>
              <w:rPr>
                <w:lang w:val="sr-Cyrl-CS"/>
              </w:rPr>
            </w:pPr>
            <w:r>
              <w:rPr>
                <w:lang w:val="sr-Cyrl-CS"/>
              </w:rPr>
              <w:t>2600</w:t>
            </w:r>
          </w:p>
        </w:tc>
      </w:tr>
      <w:tr w:rsidR="000C322D" w:rsidTr="000C322D">
        <w:trPr>
          <w:trHeight w:val="286"/>
          <w:jc w:val="center"/>
        </w:trPr>
        <w:tc>
          <w:tcPr>
            <w:tcW w:w="2487" w:type="dxa"/>
          </w:tcPr>
          <w:p w:rsidR="000C322D" w:rsidRDefault="000C322D" w:rsidP="000C322D">
            <w:pPr>
              <w:jc w:val="center"/>
              <w:rPr>
                <w:lang w:val="sr-Cyrl-CS"/>
              </w:rPr>
            </w:pPr>
            <w:r>
              <w:rPr>
                <w:lang w:val="sr-Cyrl-CS"/>
              </w:rPr>
              <w:t>цигла</w:t>
            </w:r>
          </w:p>
        </w:tc>
        <w:tc>
          <w:tcPr>
            <w:tcW w:w="2487" w:type="dxa"/>
          </w:tcPr>
          <w:p w:rsidR="000C322D" w:rsidRDefault="000C322D" w:rsidP="000C322D">
            <w:pPr>
              <w:jc w:val="center"/>
              <w:rPr>
                <w:lang w:val="sr-Cyrl-CS"/>
              </w:rPr>
            </w:pPr>
            <w:r>
              <w:rPr>
                <w:lang w:val="sr-Cyrl-CS"/>
              </w:rPr>
              <w:t>1800</w:t>
            </w:r>
          </w:p>
        </w:tc>
      </w:tr>
      <w:tr w:rsidR="000C322D" w:rsidTr="000C322D">
        <w:trPr>
          <w:trHeight w:val="286"/>
          <w:jc w:val="center"/>
        </w:trPr>
        <w:tc>
          <w:tcPr>
            <w:tcW w:w="2487" w:type="dxa"/>
          </w:tcPr>
          <w:p w:rsidR="000C322D" w:rsidRDefault="000C322D" w:rsidP="000C322D">
            <w:pPr>
              <w:jc w:val="center"/>
              <w:rPr>
                <w:lang w:val="sr-Cyrl-CS"/>
              </w:rPr>
            </w:pPr>
            <w:r>
              <w:rPr>
                <w:lang w:val="sr-Cyrl-CS"/>
              </w:rPr>
              <w:t>храстовина</w:t>
            </w:r>
          </w:p>
        </w:tc>
        <w:tc>
          <w:tcPr>
            <w:tcW w:w="2487" w:type="dxa"/>
          </w:tcPr>
          <w:p w:rsidR="000C322D" w:rsidRDefault="000C322D" w:rsidP="000C322D">
            <w:pPr>
              <w:jc w:val="center"/>
              <w:rPr>
                <w:lang w:val="sr-Cyrl-CS"/>
              </w:rPr>
            </w:pPr>
            <w:r>
              <w:rPr>
                <w:lang w:val="sr-Cyrl-CS"/>
              </w:rPr>
              <w:t>750</w:t>
            </w:r>
          </w:p>
        </w:tc>
      </w:tr>
      <w:tr w:rsidR="000C322D" w:rsidTr="000C322D">
        <w:trPr>
          <w:trHeight w:val="286"/>
          <w:jc w:val="center"/>
        </w:trPr>
        <w:tc>
          <w:tcPr>
            <w:tcW w:w="2487" w:type="dxa"/>
          </w:tcPr>
          <w:p w:rsidR="000C322D" w:rsidRDefault="000C322D" w:rsidP="000C322D">
            <w:pPr>
              <w:jc w:val="center"/>
              <w:rPr>
                <w:lang w:val="sr-Cyrl-CS"/>
              </w:rPr>
            </w:pPr>
            <w:r>
              <w:rPr>
                <w:lang w:val="sr-Cyrl-CS"/>
              </w:rPr>
              <w:t>липово дрво</w:t>
            </w:r>
          </w:p>
        </w:tc>
        <w:tc>
          <w:tcPr>
            <w:tcW w:w="2487" w:type="dxa"/>
          </w:tcPr>
          <w:p w:rsidR="000C322D" w:rsidRDefault="000C322D" w:rsidP="000C322D">
            <w:pPr>
              <w:jc w:val="center"/>
              <w:rPr>
                <w:lang w:val="sr-Cyrl-CS"/>
              </w:rPr>
            </w:pPr>
            <w:r>
              <w:rPr>
                <w:lang w:val="sr-Cyrl-CS"/>
              </w:rPr>
              <w:t>500</w:t>
            </w:r>
          </w:p>
        </w:tc>
      </w:tr>
    </w:tbl>
    <w:p w:rsidR="00071AAE" w:rsidRDefault="00071AAE" w:rsidP="006336A5">
      <w:pPr>
        <w:rPr>
          <w:lang w:val="sr-Cyrl-CS"/>
        </w:rPr>
      </w:pPr>
    </w:p>
    <w:p w:rsidR="00071AAE" w:rsidRPr="0032353D" w:rsidRDefault="000F05FC" w:rsidP="006336A5">
      <w:pPr>
        <w:rPr>
          <w:rFonts w:eastAsiaTheme="minorEastAsia"/>
          <w:lang w:val="ru-RU"/>
        </w:rPr>
      </w:pPr>
      <w:r>
        <w:rPr>
          <w:lang w:val="sr-Cyrl-CS"/>
        </w:rPr>
        <w:t xml:space="preserve">Таблица густине веома је важна за даље примене. Наиме, за сваки предмет направљен од неког материјала из таблице, можемо израчунати масу ако знамо његову запремину користећи везу </w:t>
      </w:r>
      <m:oMath>
        <m:r>
          <w:rPr>
            <w:rFonts w:ascii="Cambria Math" w:hAnsi="Cambria Math"/>
            <w:lang w:val="sr-Cyrl-CS"/>
          </w:rPr>
          <m:t>m=V∙ρ</m:t>
        </m:r>
      </m:oMath>
      <w:r w:rsidRPr="0032353D">
        <w:rPr>
          <w:rFonts w:eastAsiaTheme="minorEastAsia"/>
          <w:lang w:val="ru-RU"/>
        </w:rPr>
        <w:t xml:space="preserve">  а такође можемо израчунати </w:t>
      </w:r>
      <w:r>
        <w:rPr>
          <w:rFonts w:eastAsiaTheme="minorEastAsia"/>
          <w:lang w:val="sr-Cyrl-CS"/>
        </w:rPr>
        <w:t xml:space="preserve">запремину ако знамо масу користећи формулу која проистиче из претходне и гласи </w:t>
      </w:r>
      <m:oMath>
        <m:r>
          <w:rPr>
            <w:rFonts w:ascii="Cambria Math" w:eastAsiaTheme="minorEastAsia" w:hAnsi="Cambria Math"/>
            <w:lang w:val="sr-Cyrl-CS"/>
          </w:rPr>
          <m:t>V=</m:t>
        </m:r>
        <m:f>
          <m:fPr>
            <m:ctrlPr>
              <w:rPr>
                <w:rFonts w:ascii="Cambria Math" w:eastAsiaTheme="minorEastAsia" w:hAnsi="Cambria Math"/>
                <w:i/>
                <w:lang w:val="sr-Cyrl-CS"/>
              </w:rPr>
            </m:ctrlPr>
          </m:fPr>
          <m:num>
            <m:r>
              <w:rPr>
                <w:rFonts w:ascii="Cambria Math" w:eastAsiaTheme="minorEastAsia" w:hAnsi="Cambria Math"/>
                <w:lang w:val="sr-Cyrl-CS"/>
              </w:rPr>
              <m:t>m</m:t>
            </m:r>
          </m:num>
          <m:den>
            <m:r>
              <w:rPr>
                <w:rFonts w:ascii="Cambria Math" w:eastAsiaTheme="minorEastAsia" w:hAnsi="Cambria Math"/>
                <w:lang w:val="sr-Cyrl-CS"/>
              </w:rPr>
              <m:t>ρ</m:t>
            </m:r>
          </m:den>
        </m:f>
      </m:oMath>
      <w:r w:rsidRPr="0032353D">
        <w:rPr>
          <w:rFonts w:eastAsiaTheme="minorEastAsia"/>
          <w:lang w:val="ru-RU"/>
        </w:rPr>
        <w:t xml:space="preserve"> .</w:t>
      </w:r>
    </w:p>
    <w:p w:rsidR="00AC0164" w:rsidRDefault="00634DF5" w:rsidP="006336A5">
      <w:pPr>
        <w:rPr>
          <w:rFonts w:eastAsiaTheme="minorEastAsia"/>
          <w:lang w:val="sr-Cyrl-CS"/>
        </w:rPr>
      </w:pPr>
      <w:r w:rsidRPr="00634DF5">
        <w:rPr>
          <w:rFonts w:eastAsiaTheme="minorEastAsia"/>
          <w:noProof/>
          <w:u w:val="single"/>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415290</wp:posOffset>
            </wp:positionV>
            <wp:extent cx="2000250" cy="1497330"/>
            <wp:effectExtent l="19050" t="0" r="0" b="0"/>
            <wp:wrapSquare wrapText="bothSides"/>
            <wp:docPr id="8" name="Picture 8" descr="http://komadine.free.fr/05d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madine.free.fr/05drva.jpg"/>
                    <pic:cNvPicPr>
                      <a:picLocks noChangeAspect="1" noChangeArrowheads="1"/>
                    </pic:cNvPicPr>
                  </pic:nvPicPr>
                  <pic:blipFill>
                    <a:blip r:embed="rId7" cstate="print"/>
                    <a:srcRect/>
                    <a:stretch>
                      <a:fillRect/>
                    </a:stretch>
                  </pic:blipFill>
                  <pic:spPr bwMode="auto">
                    <a:xfrm>
                      <a:off x="0" y="0"/>
                      <a:ext cx="2000250" cy="1497330"/>
                    </a:xfrm>
                    <a:prstGeom prst="rect">
                      <a:avLst/>
                    </a:prstGeom>
                    <a:noFill/>
                    <a:ln w="9525">
                      <a:noFill/>
                      <a:miter lim="800000"/>
                      <a:headEnd/>
                      <a:tailEnd/>
                    </a:ln>
                  </pic:spPr>
                </pic:pic>
              </a:graphicData>
            </a:graphic>
          </wp:anchor>
        </w:drawing>
      </w:r>
      <w:r w:rsidR="008A4BE0">
        <w:rPr>
          <w:rFonts w:eastAsiaTheme="minorEastAsia"/>
          <w:u w:val="single"/>
          <w:lang w:val="sr-Cyrl-CS"/>
        </w:rPr>
        <w:t>Задатак 2</w:t>
      </w:r>
      <w:r w:rsidR="000F05FC">
        <w:rPr>
          <w:rFonts w:eastAsiaTheme="minorEastAsia"/>
          <w:lang w:val="sr-Cyrl-CS"/>
        </w:rPr>
        <w:t>: Многи станови и куће се греју централним грејањем које је повезано са главном топланом. Такво грејање се назива још и даљинско грејање. Главни енергент који топлане користе су угаљ и гас. Ипак, постоји много породичних кућа које нису прикључене на даљински систем грејања и за огрев користе д</w:t>
      </w:r>
      <w:r w:rsidR="00AC0164">
        <w:rPr>
          <w:rFonts w:eastAsiaTheme="minorEastAsia"/>
          <w:lang w:val="sr-Cyrl-CS"/>
        </w:rPr>
        <w:t>рва. Дрва се купују на кубик. Један кубик представља</w:t>
      </w:r>
      <w:r>
        <w:rPr>
          <w:rFonts w:eastAsiaTheme="minorEastAsia"/>
          <w:lang w:val="sr-Cyrl-CS"/>
        </w:rPr>
        <w:t xml:space="preserve"> </w:t>
      </w:r>
      <w:r w:rsidR="00BC2FA1">
        <w:rPr>
          <w:rFonts w:eastAsiaTheme="minorEastAsia"/>
          <w:lang w:val="sr-Cyrl-CS"/>
        </w:rPr>
        <w:t xml:space="preserve">количину </w:t>
      </w:r>
      <w:r>
        <w:rPr>
          <w:rFonts w:eastAsiaTheme="minorEastAsia"/>
          <w:lang w:val="sr-Cyrl-CS"/>
        </w:rPr>
        <w:t>дрва која имају запремину од</w:t>
      </w:r>
      <w:r w:rsidR="00AC0164">
        <w:rPr>
          <w:rFonts w:eastAsiaTheme="minorEastAsia"/>
          <w:lang w:val="sr-Cyrl-CS"/>
        </w:rPr>
        <w:t xml:space="preserve"> 1m</w:t>
      </w:r>
      <w:r w:rsidR="00AC0164" w:rsidRPr="0032353D">
        <w:rPr>
          <w:rFonts w:eastAsiaTheme="minorEastAsia"/>
          <w:vertAlign w:val="superscript"/>
          <w:lang w:val="ru-RU"/>
        </w:rPr>
        <w:t>3</w:t>
      </w:r>
      <w:r w:rsidRPr="0032353D">
        <w:rPr>
          <w:rFonts w:eastAsiaTheme="minorEastAsia"/>
          <w:lang w:val="ru-RU"/>
        </w:rPr>
        <w:t>. Како одмерити метар кубни запремине</w:t>
      </w:r>
      <w:r>
        <w:rPr>
          <w:rFonts w:eastAsiaTheme="minorEastAsia"/>
          <w:lang w:val="sr-Cyrl-CS"/>
        </w:rPr>
        <w:t xml:space="preserve"> дрва</w:t>
      </w:r>
      <w:r w:rsidRPr="0032353D">
        <w:rPr>
          <w:rFonts w:eastAsiaTheme="minorEastAsia"/>
          <w:lang w:val="ru-RU"/>
        </w:rPr>
        <w:t xml:space="preserve">? Једноставно. </w:t>
      </w:r>
      <w:r w:rsidR="00AC0164">
        <w:rPr>
          <w:rFonts w:eastAsiaTheme="minorEastAsia"/>
          <w:lang w:val="sr-Cyrl-CS"/>
        </w:rPr>
        <w:t>Дрва</w:t>
      </w:r>
      <w:r w:rsidR="00BC2FA1">
        <w:rPr>
          <w:rFonts w:eastAsiaTheme="minorEastAsia"/>
          <w:lang w:val="sr-Cyrl-CS"/>
        </w:rPr>
        <w:t xml:space="preserve"> (цепанице)</w:t>
      </w:r>
      <w:r w:rsidR="00AC0164">
        <w:rPr>
          <w:rFonts w:eastAsiaTheme="minorEastAsia"/>
          <w:lang w:val="sr-Cyrl-CS"/>
        </w:rPr>
        <w:t xml:space="preserve"> дужине једног м</w:t>
      </w:r>
      <w:r>
        <w:rPr>
          <w:rFonts w:eastAsiaTheme="minorEastAsia"/>
          <w:lang w:val="sr-Cyrl-CS"/>
        </w:rPr>
        <w:t xml:space="preserve">етра се поређају </w:t>
      </w:r>
      <w:r w:rsidR="00AC0164">
        <w:rPr>
          <w:rFonts w:eastAsiaTheme="minorEastAsia"/>
          <w:lang w:val="sr-Cyrl-CS"/>
        </w:rPr>
        <w:t xml:space="preserve"> у „зид“ висине једног метра. Ако купац тражи један кубик (а често чујемо да се каже и један метар) дрва, то значи да ће купити 1 метар тог „зида“ од  дрва. На тај начин купац је купио дрва која обликују коцку чије су ивице по један метар. Можемо рећи да су овим поступком купљена дрва чија је запремина 1 кубик тј, један метар кубни. Ако су у питању храстова дрва израчунај масу коју има 10 кубика дрва. </w:t>
      </w:r>
    </w:p>
    <w:p w:rsidR="00BC2FA1" w:rsidRPr="00BC2FA1" w:rsidRDefault="00BC2FA1" w:rsidP="006336A5">
      <w:pPr>
        <w:rPr>
          <w:rFonts w:eastAsiaTheme="minorEastAsia"/>
          <w:u w:val="single"/>
          <w:lang w:val="sr-Cyrl-CS"/>
        </w:rPr>
      </w:pPr>
      <w:r w:rsidRPr="00BC2FA1">
        <w:rPr>
          <w:rFonts w:eastAsiaTheme="minorEastAsia"/>
          <w:u w:val="single"/>
          <w:lang w:val="sr-Cyrl-CS"/>
        </w:rPr>
        <w:t>Задатак</w:t>
      </w:r>
      <w:r>
        <w:rPr>
          <w:rFonts w:eastAsiaTheme="minorEastAsia"/>
          <w:u w:val="single"/>
          <w:lang w:val="sr-Cyrl-CS"/>
        </w:rPr>
        <w:t xml:space="preserve"> 3</w:t>
      </w:r>
      <w:r w:rsidRPr="00BC2FA1">
        <w:rPr>
          <w:rFonts w:eastAsiaTheme="minorEastAsia"/>
          <w:u w:val="single"/>
          <w:lang w:val="sr-Cyrl-CS"/>
        </w:rPr>
        <w:t>:</w:t>
      </w:r>
    </w:p>
    <w:p w:rsidR="00634DF5" w:rsidRDefault="008A4BE0" w:rsidP="006336A5">
      <w:pPr>
        <w:rPr>
          <w:rFonts w:eastAsiaTheme="minorEastAsia"/>
          <w:lang w:val="sr-Cyrl-CS"/>
        </w:rPr>
      </w:pPr>
      <w:r>
        <w:rPr>
          <w:rFonts w:eastAsiaTheme="minorEastAsia"/>
          <w:lang w:val="sr-Cyrl-CS"/>
        </w:rPr>
        <w:t>Одговоре на следећа питања размени са друг</w:t>
      </w:r>
      <w:r w:rsidR="00BC2FA1">
        <w:rPr>
          <w:rFonts w:eastAsiaTheme="minorEastAsia"/>
          <w:lang w:val="sr-Cyrl-CS"/>
        </w:rPr>
        <w:t>овима из групе па их, заједно са решењима задатака 1 и 2, запишите на папир и предајте наставнику</w:t>
      </w:r>
      <w:r>
        <w:rPr>
          <w:rFonts w:eastAsiaTheme="minorEastAsia"/>
          <w:lang w:val="sr-Cyrl-CS"/>
        </w:rPr>
        <w:t>:</w:t>
      </w:r>
    </w:p>
    <w:p w:rsidR="008A4BE0" w:rsidRDefault="008A4BE0" w:rsidP="008A4BE0">
      <w:pPr>
        <w:pStyle w:val="ListParagraph"/>
        <w:numPr>
          <w:ilvl w:val="0"/>
          <w:numId w:val="5"/>
        </w:numPr>
        <w:rPr>
          <w:rFonts w:eastAsiaTheme="minorEastAsia"/>
          <w:lang w:val="sr-Cyrl-CS"/>
        </w:rPr>
      </w:pPr>
      <w:r>
        <w:rPr>
          <w:rFonts w:eastAsiaTheme="minorEastAsia"/>
          <w:lang w:val="sr-Cyrl-CS"/>
        </w:rPr>
        <w:t xml:space="preserve">У таблици специфичних густина пронађи материјал са највећом специфичном густином. </w:t>
      </w:r>
    </w:p>
    <w:p w:rsidR="00A51E20" w:rsidRDefault="00A51E20" w:rsidP="008A4BE0">
      <w:pPr>
        <w:pStyle w:val="ListParagraph"/>
        <w:numPr>
          <w:ilvl w:val="0"/>
          <w:numId w:val="5"/>
        </w:numPr>
        <w:rPr>
          <w:rFonts w:eastAsiaTheme="minorEastAsia"/>
          <w:lang w:val="sr-Cyrl-CS"/>
        </w:rPr>
      </w:pPr>
      <w:r>
        <w:rPr>
          <w:rFonts w:eastAsiaTheme="minorEastAsia"/>
          <w:lang w:val="sr-Cyrl-CS"/>
        </w:rPr>
        <w:t>Напиши које мерне јединице користимо за мерење масе тела.</w:t>
      </w:r>
    </w:p>
    <w:p w:rsidR="00A51E20" w:rsidRDefault="00A51E20" w:rsidP="008A4BE0">
      <w:pPr>
        <w:pStyle w:val="ListParagraph"/>
        <w:numPr>
          <w:ilvl w:val="0"/>
          <w:numId w:val="5"/>
        </w:numPr>
        <w:rPr>
          <w:rFonts w:eastAsiaTheme="minorEastAsia"/>
          <w:lang w:val="sr-Cyrl-CS"/>
        </w:rPr>
      </w:pPr>
      <w:r>
        <w:rPr>
          <w:rFonts w:eastAsiaTheme="minorEastAsia"/>
          <w:lang w:val="sr-Cyrl-CS"/>
        </w:rPr>
        <w:t>По чему се разликују маса тела и тежина тела?</w:t>
      </w:r>
    </w:p>
    <w:p w:rsidR="008A4BE0" w:rsidRPr="001C5868" w:rsidRDefault="00A51E20" w:rsidP="008A4BE0">
      <w:pPr>
        <w:pStyle w:val="ListParagraph"/>
        <w:numPr>
          <w:ilvl w:val="0"/>
          <w:numId w:val="5"/>
        </w:numPr>
        <w:rPr>
          <w:rFonts w:eastAsiaTheme="minorEastAsia"/>
          <w:lang w:val="sr-Cyrl-CS"/>
        </w:rPr>
      </w:pPr>
      <w:r>
        <w:rPr>
          <w:rFonts w:eastAsiaTheme="minorEastAsia"/>
          <w:lang w:val="sr-Cyrl-CS"/>
        </w:rPr>
        <w:t>Напиши неке мерне јединице за запремину тела.</w:t>
      </w:r>
    </w:p>
    <w:p w:rsidR="001C5868" w:rsidRPr="00BC2FA1" w:rsidRDefault="001C5868" w:rsidP="008A4BE0">
      <w:pPr>
        <w:pStyle w:val="ListParagraph"/>
        <w:numPr>
          <w:ilvl w:val="0"/>
          <w:numId w:val="5"/>
        </w:numPr>
        <w:rPr>
          <w:rFonts w:eastAsiaTheme="minorEastAsia"/>
          <w:lang w:val="sr-Cyrl-CS"/>
        </w:rPr>
      </w:pPr>
      <w:r w:rsidRPr="0032353D">
        <w:rPr>
          <w:rFonts w:eastAsiaTheme="minorEastAsia"/>
          <w:lang w:val="ru-RU"/>
        </w:rPr>
        <w:t>Каква је разлика између апстрактног тела којим се бавимо у математици и неког реалног тела каква се изучавају у физици?</w:t>
      </w:r>
    </w:p>
    <w:p w:rsidR="00BC2FA1" w:rsidRPr="00BC2FA1" w:rsidRDefault="00BC2FA1" w:rsidP="008A4BE0">
      <w:pPr>
        <w:pStyle w:val="ListParagraph"/>
        <w:numPr>
          <w:ilvl w:val="0"/>
          <w:numId w:val="5"/>
        </w:numPr>
        <w:rPr>
          <w:rFonts w:eastAsiaTheme="minorEastAsia"/>
          <w:lang w:val="sr-Cyrl-CS"/>
        </w:rPr>
      </w:pPr>
      <w:r w:rsidRPr="0032353D">
        <w:rPr>
          <w:rFonts w:eastAsiaTheme="minorEastAsia"/>
          <w:lang w:val="ru-RU"/>
        </w:rPr>
        <w:t>Напиши формулу којом се израчунава запремина квадра.</w:t>
      </w:r>
    </w:p>
    <w:p w:rsidR="00BC2FA1" w:rsidRPr="00BC2FA1" w:rsidRDefault="00BC2FA1" w:rsidP="008A4BE0">
      <w:pPr>
        <w:pStyle w:val="ListParagraph"/>
        <w:numPr>
          <w:ilvl w:val="0"/>
          <w:numId w:val="5"/>
        </w:numPr>
        <w:rPr>
          <w:rFonts w:eastAsiaTheme="minorEastAsia"/>
          <w:lang w:val="sr-Cyrl-CS"/>
        </w:rPr>
      </w:pPr>
      <w:r w:rsidRPr="0032353D">
        <w:rPr>
          <w:rFonts w:eastAsiaTheme="minorEastAsia"/>
          <w:lang w:val="ru-RU"/>
        </w:rPr>
        <w:t xml:space="preserve">У школи </w:t>
      </w:r>
      <w:r w:rsidR="0032353D">
        <w:rPr>
          <w:rFonts w:eastAsiaTheme="minorEastAsia"/>
          <w:lang/>
        </w:rPr>
        <w:t xml:space="preserve">је </w:t>
      </w:r>
      <w:r w:rsidR="0032353D">
        <w:rPr>
          <w:rFonts w:eastAsiaTheme="minorEastAsia"/>
          <w:lang w:val="ru-RU"/>
        </w:rPr>
        <w:t>постојао</w:t>
      </w:r>
      <w:r w:rsidRPr="0032353D">
        <w:rPr>
          <w:rFonts w:eastAsiaTheme="minorEastAsia"/>
          <w:lang w:val="ru-RU"/>
        </w:rPr>
        <w:t xml:space="preserve"> модел кубног метра. </w:t>
      </w:r>
      <w:r w:rsidR="0032353D">
        <w:rPr>
          <w:rFonts w:eastAsiaTheme="minorEastAsia"/>
          <w:lang w:val="ru-RU"/>
        </w:rPr>
        <w:t>З</w:t>
      </w:r>
      <w:r w:rsidRPr="0032353D">
        <w:rPr>
          <w:rFonts w:eastAsiaTheme="minorEastAsia"/>
          <w:lang w:val="ru-RU"/>
        </w:rPr>
        <w:t xml:space="preserve">апишите на којем месту у школи је он </w:t>
      </w:r>
      <w:r w:rsidR="0032353D">
        <w:rPr>
          <w:rFonts w:eastAsiaTheme="minorEastAsia"/>
          <w:lang w:val="ru-RU"/>
        </w:rPr>
        <w:t xml:space="preserve">био </w:t>
      </w:r>
      <w:r w:rsidRPr="0032353D">
        <w:rPr>
          <w:rFonts w:eastAsiaTheme="minorEastAsia"/>
          <w:lang w:val="ru-RU"/>
        </w:rPr>
        <w:t>смештен.</w:t>
      </w:r>
    </w:p>
    <w:p w:rsidR="00BC2FA1" w:rsidRDefault="00BC2FA1" w:rsidP="00BC2FA1">
      <w:pPr>
        <w:pStyle w:val="ListParagraph"/>
        <w:rPr>
          <w:rFonts w:eastAsiaTheme="minorEastAsia"/>
          <w:lang w:val="sr-Cyrl-CS"/>
        </w:rPr>
      </w:pPr>
    </w:p>
    <w:p w:rsidR="00A51E20" w:rsidRPr="008A4BE0" w:rsidRDefault="00A51E20" w:rsidP="00A51E20">
      <w:pPr>
        <w:pStyle w:val="ListParagraph"/>
        <w:rPr>
          <w:rFonts w:eastAsiaTheme="minorEastAsia"/>
          <w:lang w:val="sr-Cyrl-CS"/>
        </w:rPr>
      </w:pPr>
    </w:p>
    <w:sectPr w:rsidR="00A51E20" w:rsidRPr="008A4BE0" w:rsidSect="001C5868">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A42BB"/>
    <w:multiLevelType w:val="hybridMultilevel"/>
    <w:tmpl w:val="C5CA8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C5E2F"/>
    <w:multiLevelType w:val="hybridMultilevel"/>
    <w:tmpl w:val="404C0A56"/>
    <w:lvl w:ilvl="0" w:tplc="CE38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6F616D"/>
    <w:multiLevelType w:val="hybridMultilevel"/>
    <w:tmpl w:val="A140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64AF1"/>
    <w:multiLevelType w:val="hybridMultilevel"/>
    <w:tmpl w:val="5D2248C4"/>
    <w:lvl w:ilvl="0" w:tplc="49D27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25102"/>
    <w:multiLevelType w:val="hybridMultilevel"/>
    <w:tmpl w:val="2D2E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958AE"/>
    <w:rsid w:val="00017A08"/>
    <w:rsid w:val="00071AAE"/>
    <w:rsid w:val="00075B2E"/>
    <w:rsid w:val="000C322D"/>
    <w:rsid w:val="000F05FC"/>
    <w:rsid w:val="001818FE"/>
    <w:rsid w:val="001C5868"/>
    <w:rsid w:val="00251D03"/>
    <w:rsid w:val="002E2585"/>
    <w:rsid w:val="0032353D"/>
    <w:rsid w:val="00496EA7"/>
    <w:rsid w:val="006336A5"/>
    <w:rsid w:val="00634DF5"/>
    <w:rsid w:val="00683EB1"/>
    <w:rsid w:val="008867E8"/>
    <w:rsid w:val="008A4BE0"/>
    <w:rsid w:val="00937FE7"/>
    <w:rsid w:val="009958AE"/>
    <w:rsid w:val="00A51E20"/>
    <w:rsid w:val="00AC0164"/>
    <w:rsid w:val="00BC2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6A5"/>
    <w:rPr>
      <w:rFonts w:ascii="Tahoma" w:hAnsi="Tahoma" w:cs="Tahoma"/>
      <w:sz w:val="16"/>
      <w:szCs w:val="16"/>
    </w:rPr>
  </w:style>
  <w:style w:type="paragraph" w:styleId="ListParagraph">
    <w:name w:val="List Paragraph"/>
    <w:basedOn w:val="Normal"/>
    <w:uiPriority w:val="34"/>
    <w:qFormat/>
    <w:rsid w:val="006336A5"/>
    <w:pPr>
      <w:ind w:left="720"/>
      <w:contextualSpacing/>
    </w:pPr>
  </w:style>
  <w:style w:type="character" w:styleId="PlaceholderText">
    <w:name w:val="Placeholder Text"/>
    <w:basedOn w:val="DefaultParagraphFont"/>
    <w:uiPriority w:val="99"/>
    <w:semiHidden/>
    <w:rsid w:val="00075B2E"/>
    <w:rPr>
      <w:color w:val="808080"/>
    </w:rPr>
  </w:style>
  <w:style w:type="table" w:styleId="TableGrid">
    <w:name w:val="Table Grid"/>
    <w:basedOn w:val="TableNormal"/>
    <w:uiPriority w:val="59"/>
    <w:rsid w:val="000C3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7</cp:revision>
  <dcterms:created xsi:type="dcterms:W3CDTF">2011-10-04T14:07:00Z</dcterms:created>
  <dcterms:modified xsi:type="dcterms:W3CDTF">2015-10-02T08:33:00Z</dcterms:modified>
</cp:coreProperties>
</file>